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60"/>
      </w:pPr>
      <w:r>
        <w:rPr>
          <w:rFonts w:ascii="Arial" w:cs="Arial" w:eastAsia="Arial" w:hAnsi="Arial"/>
          <w:b/>
          <w:bCs/>
          <w:color w:val="7A2E1D"/>
          <w:sz w:val="30"/>
          <w:szCs w:val="30"/>
        </w:rPr>
        <w:t xml:space="preserve">SB 1090 — Assembly Committee Organizing &amp; Contact Packet</w:t>
      </w:r>
    </w:p>
    <w:p>
      <w:pPr>
        <w:spacing w:after="120" w:line="264"/>
      </w:pPr>
      <w:r>
        <w:rPr>
          <w:rFonts w:ascii="Arial" w:cs="Arial" w:eastAsia="Arial" w:hAnsi="Arial"/>
          <w:i/>
          <w:iCs/>
          <w:color w:val="555555"/>
          <w:sz w:val="18"/>
          <w:szCs w:val="18"/>
        </w:rPr>
        <w:t xml:space="preserve">The Keep Altadena Land in Altadena Hands Act — Sen. Sasha Renée Pérez (SD 25), co-author Asm. John Harabedian (AD 41). Prepared June 14, 2026.</w:t>
      </w:r>
    </w:p>
    <w:p>
      <w:pPr>
        <w:spacing w:after="100" w:before="220"/>
      </w:pPr>
      <w:r>
        <w:rPr>
          <w:rFonts w:ascii="Arial" w:cs="Arial" w:eastAsia="Arial" w:hAnsi="Arial"/>
          <w:b/>
          <w:bCs/>
          <w:color w:val="7A2E1D"/>
          <w:sz w:val="24"/>
          <w:szCs w:val="24"/>
        </w:rPr>
        <w:t xml:space="preserve">Status — where the bill is right now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Arial" w:cs="Arial" w:eastAsia="Arial" w:hAnsi="Arial"/>
          <w:sz w:val="20"/>
          <w:szCs w:val="20"/>
        </w:rPr>
        <w:t xml:space="preserve">SB 1090 passed the Senate on May 27, 2026 (30–9) and is now in the Assembly.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Arial" w:cs="Arial" w:eastAsia="Arial" w:hAnsi="Arial"/>
          <w:sz w:val="20"/>
          <w:szCs w:val="20"/>
        </w:rPr>
        <w:t xml:space="preserve">Re-referred June 11, 2026 to BOTH Assembly Housing &amp; Community Development AND Assembly Local Government (Assembly Rule 96) — the double referral Noel heard about is confirmed.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Arial" w:cs="Arial" w:eastAsia="Arial" w:hAnsi="Arial"/>
          <w:sz w:val="20"/>
          <w:szCs w:val="20"/>
        </w:rPr>
        <w:t xml:space="preserve">Co-author confirmed: Asm. John Harabedian (AD 41, Altadena/Pasadena).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Arial" w:cs="Arial" w:eastAsia="Arial" w:hAnsi="Arial"/>
          <w:sz w:val="20"/>
          <w:szCs w:val="20"/>
        </w:rPr>
        <w:t xml:space="preserve">Amends Gov. Code §§ 65852.21, 65852.28, 66411.7, 66499.41 — the lot-split &amp; subdivision statutes (principally SB 1123 / the SHRA) — for Altadena post-Eaton Fire.</w:t>
      </w:r>
    </w:p>
    <w:p>
      <w:pPr>
        <w:spacing w:after="100" w:before="220"/>
      </w:pPr>
      <w:r>
        <w:rPr>
          <w:rFonts w:ascii="Arial" w:cs="Arial" w:eastAsia="Arial" w:hAnsi="Arial"/>
          <w:b/>
          <w:bCs/>
          <w:color w:val="7A2E1D"/>
          <w:sz w:val="24"/>
          <w:szCs w:val="24"/>
        </w:rPr>
        <w:t xml:space="preserve">Hearing schedule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Arial" w:cs="Arial" w:eastAsia="Arial" w:hAnsi="Arial"/>
          <w:sz w:val="20"/>
          <w:szCs w:val="20"/>
        </w:rPr>
        <w:t xml:space="preserve">Housing &amp; Community Development — Wed, June 24, 2026, 9:00 a.m., State Capitol, Room 447 (first committee; immediate target).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Arial" w:cs="Arial" w:eastAsia="Arial" w:hAnsi="Arial"/>
          <w:sz w:val="20"/>
          <w:szCs w:val="20"/>
        </w:rPr>
        <w:t xml:space="preserve">Local Government — not yet set; clears Housing &amp; CD first. Watch the Local Gov hearings page and the Assembly Daily File.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Arial" w:cs="Arial" w:eastAsia="Arial" w:hAnsi="Arial"/>
          <w:sz w:val="20"/>
          <w:szCs w:val="20"/>
        </w:rPr>
        <w:t xml:space="preserve">Position letters: submit support letters to each committee via the Assembly position-letter process; confirm the exact deadline with staff (for June 24, aim for ~June 17).</w:t>
      </w:r>
    </w:p>
    <w:p>
      <w:pPr>
        <w:spacing w:after="100" w:before="220"/>
      </w:pPr>
      <w:r>
        <w:rPr>
          <w:rFonts w:ascii="Arial" w:cs="Arial" w:eastAsia="Arial" w:hAnsi="Arial"/>
          <w:b/>
          <w:bCs/>
          <w:color w:val="7A2E1D"/>
          <w:sz w:val="24"/>
          <w:szCs w:val="24"/>
        </w:rPr>
        <w:t xml:space="preserve">Who to prioritize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Arial" w:cs="Arial" w:eastAsia="Arial" w:hAnsi="Arial"/>
          <w:sz w:val="20"/>
          <w:szCs w:val="20"/>
        </w:rPr>
        <w:t xml:space="preserve">Chairs first — Matt Haney (Housing &amp; CD) and Juan Carrillo (Local Gov). They set the agenda.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Arial" w:cs="Arial" w:eastAsia="Arial" w:hAnsi="Arial"/>
          <w:sz w:val="20"/>
          <w:szCs w:val="20"/>
        </w:rPr>
        <w:t xml:space="preserve">Vice Chairs — Joe Patterson (Housing &amp; CD) and Tri Ta (Local Gov); lead Republican voices and a natural anti-speculation audience.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Arial" w:cs="Arial" w:eastAsia="Arial" w:hAnsi="Arial"/>
          <w:sz w:val="20"/>
          <w:szCs w:val="20"/>
        </w:rPr>
        <w:t xml:space="preserve">Double-committee members (vote in both): Tri Ta (AD 70) and Lori D. Wilson (AD 11).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Arial" w:cs="Arial" w:eastAsia="Arial" w:hAnsi="Arial"/>
          <w:sz w:val="20"/>
          <w:szCs w:val="20"/>
        </w:rPr>
        <w:t xml:space="preserve">Regional allies: Blanca E. Rubio (AD 48, eastern SGV/foothills, Local Gov) and Jessica Caloza (AD 52, NE L.A. bordering Pasadena, Housing &amp; CD).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Arial" w:cs="Arial" w:eastAsia="Arial" w:hAnsi="Arial"/>
          <w:sz w:val="20"/>
          <w:szCs w:val="20"/>
        </w:rPr>
        <w:t xml:space="preserve">Inside champion: Asm. Harabedian (AD 41, co-author) — not on either committee; ask him to whip his colleagues.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rFonts w:ascii="Arial" w:cs="Arial" w:eastAsia="Arial" w:hAnsi="Arial"/>
          <w:sz w:val="20"/>
          <w:szCs w:val="20"/>
        </w:rPr>
        <w:t xml:space="preserve">Committee staff write the analysis every member reads — brief them early (contacts below).</w:t>
      </w:r>
    </w:p>
    <w:p>
      <w:pPr>
        <w:spacing w:after="100" w:before="220"/>
      </w:pPr>
      <w:r>
        <w:rPr>
          <w:rFonts w:ascii="Arial" w:cs="Arial" w:eastAsia="Arial" w:hAnsi="Arial"/>
          <w:b/>
          <w:bCs/>
          <w:color w:val="7A2E1D"/>
          <w:sz w:val="24"/>
          <w:szCs w:val="24"/>
        </w:rPr>
        <w:t xml:space="preserve">Assembly Housing &amp; Community Development (12) — hearing June 24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80"/>
        <w:gridCol w:w="640"/>
        <w:gridCol w:w="1820"/>
        <w:gridCol w:w="1360"/>
        <w:gridCol w:w="1500"/>
        <w:gridCol w:w="1760"/>
      </w:tblGrid>
      <w:tr>
        <w:trPr>
          <w:tblHeader/>
        </w:trPr>
        <w:tc>
          <w:tcPr>
            <w:tcW w:type="dxa" w:w="22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7A2E1D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Name</w:t>
            </w:r>
          </w:p>
        </w:tc>
        <w:tc>
          <w:tcPr>
            <w:tcW w:type="dxa" w:w="6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7A2E1D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Party</w:t>
            </w:r>
          </w:p>
        </w:tc>
        <w:tc>
          <w:tcPr>
            <w:tcW w:type="dxa" w:w="18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7A2E1D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District</w:t>
            </w:r>
          </w:p>
        </w:tc>
        <w:tc>
          <w:tcPr>
            <w:tcW w:type="dxa" w:w="1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7A2E1D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Capitol Phone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7A2E1D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Contact form</w:t>
            </w:r>
          </w:p>
        </w:tc>
        <w:tc>
          <w:tcPr>
            <w:tcW w:type="dxa" w:w="1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7A2E1D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Role / flag</w:t>
            </w:r>
          </w:p>
        </w:tc>
      </w:tr>
      <w:tr>
        <w:tc>
          <w:tcPr>
            <w:tcW w:type="dxa" w:w="22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Matt Haney</w:t>
            </w:r>
          </w:p>
        </w:tc>
        <w:tc>
          <w:tcPr>
            <w:tcW w:type="dxa" w:w="6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Dem</w:t>
            </w:r>
          </w:p>
        </w:tc>
        <w:tc>
          <w:tcPr>
            <w:tcW w:type="dxa" w:w="18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17 (San Francisco)</w:t>
            </w:r>
          </w:p>
        </w:tc>
        <w:tc>
          <w:tcPr>
            <w:tcW w:type="dxa" w:w="1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(916) 319-2017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hyperlink w:history="1" r:id="rIded3oufhrvkl2yprhj0ugn">
              <w:r>
                <w:rPr>
                  <w:rFonts w:ascii="Arial" w:cs="Arial" w:eastAsia="Arial" w:hAnsi="Arial"/>
                  <w:color w:val="0563C1"/>
                  <w:sz w:val="18"/>
                  <w:szCs w:val="18"/>
                  <w:u w:val="single"/>
                </w:rPr>
                <w:t xml:space="preserve">AD17 form</w:t>
              </w:r>
            </w:hyperlink>
          </w:p>
        </w:tc>
        <w:tc>
          <w:tcPr>
            <w:tcW w:type="dxa" w:w="1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CHAIR — top target</w:t>
            </w:r>
          </w:p>
        </w:tc>
      </w:tr>
      <w:tr>
        <w:tc>
          <w:tcPr>
            <w:tcW w:type="dxa" w:w="22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Joe Patterson</w:t>
            </w:r>
          </w:p>
        </w:tc>
        <w:tc>
          <w:tcPr>
            <w:tcW w:type="dxa" w:w="6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Rep</w:t>
            </w:r>
          </w:p>
        </w:tc>
        <w:tc>
          <w:tcPr>
            <w:tcW w:type="dxa" w:w="18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05 (Rocklin)</w:t>
            </w:r>
          </w:p>
        </w:tc>
        <w:tc>
          <w:tcPr>
            <w:tcW w:type="dxa" w:w="1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(916) 319-2005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hyperlink w:history="1" r:id="rIdjuprph0toybifnthuhm80">
              <w:r>
                <w:rPr>
                  <w:rFonts w:ascii="Arial" w:cs="Arial" w:eastAsia="Arial" w:hAnsi="Arial"/>
                  <w:color w:val="0563C1"/>
                  <w:sz w:val="18"/>
                  <w:szCs w:val="18"/>
                  <w:u w:val="single"/>
                </w:rPr>
                <w:t xml:space="preserve">AD05 form</w:t>
              </w:r>
            </w:hyperlink>
          </w:p>
        </w:tc>
        <w:tc>
          <w:tcPr>
            <w:tcW w:type="dxa" w:w="1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Vice Chair</w:t>
            </w:r>
          </w:p>
        </w:tc>
      </w:tr>
      <w:tr>
        <w:tc>
          <w:tcPr>
            <w:tcW w:type="dxa" w:w="22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Anamarie Ávila Farías</w:t>
            </w:r>
          </w:p>
        </w:tc>
        <w:tc>
          <w:tcPr>
            <w:tcW w:type="dxa" w:w="6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Dem</w:t>
            </w:r>
          </w:p>
        </w:tc>
        <w:tc>
          <w:tcPr>
            <w:tcW w:type="dxa" w:w="18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15 (Contra Costa)</w:t>
            </w:r>
          </w:p>
        </w:tc>
        <w:tc>
          <w:tcPr>
            <w:tcW w:type="dxa" w:w="1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(916) 319-2015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hyperlink w:history="1" r:id="rIdmpb3cadkhbecix-djm1qy">
              <w:r>
                <w:rPr>
                  <w:rFonts w:ascii="Arial" w:cs="Arial" w:eastAsia="Arial" w:hAnsi="Arial"/>
                  <w:color w:val="0563C1"/>
                  <w:sz w:val="18"/>
                  <w:szCs w:val="18"/>
                  <w:u w:val="single"/>
                </w:rPr>
                <w:t xml:space="preserve">AD15 form</w:t>
              </w:r>
            </w:hyperlink>
          </w:p>
        </w:tc>
        <w:tc>
          <w:tcPr>
            <w:tcW w:type="dxa" w:w="1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Member</w:t>
            </w:r>
          </w:p>
        </w:tc>
      </w:tr>
      <w:tr>
        <w:tc>
          <w:tcPr>
            <w:tcW w:type="dxa" w:w="22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Jessica M. Caloza</w:t>
            </w:r>
          </w:p>
        </w:tc>
        <w:tc>
          <w:tcPr>
            <w:tcW w:type="dxa" w:w="6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Dem</w:t>
            </w:r>
          </w:p>
        </w:tc>
        <w:tc>
          <w:tcPr>
            <w:tcW w:type="dxa" w:w="18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52 (NE Los Angeles)</w:t>
            </w:r>
          </w:p>
        </w:tc>
        <w:tc>
          <w:tcPr>
            <w:tcW w:type="dxa" w:w="1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(916) 319-2052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hyperlink w:history="1" r:id="rIdqkwcg-3lza5qtu-e2frsl">
              <w:r>
                <w:rPr>
                  <w:rFonts w:ascii="Arial" w:cs="Arial" w:eastAsia="Arial" w:hAnsi="Arial"/>
                  <w:color w:val="0563C1"/>
                  <w:sz w:val="18"/>
                  <w:szCs w:val="18"/>
                  <w:u w:val="single"/>
                </w:rPr>
                <w:t xml:space="preserve">AD52 form</w:t>
              </w:r>
            </w:hyperlink>
          </w:p>
        </w:tc>
        <w:tc>
          <w:tcPr>
            <w:tcW w:type="dxa" w:w="1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Regional (borders Pasadena)</w:t>
            </w:r>
          </w:p>
        </w:tc>
      </w:tr>
      <w:tr>
        <w:tc>
          <w:tcPr>
            <w:tcW w:type="dxa" w:w="22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Robert Garcia</w:t>
            </w:r>
          </w:p>
        </w:tc>
        <w:tc>
          <w:tcPr>
            <w:tcW w:type="dxa" w:w="6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Dem</w:t>
            </w:r>
          </w:p>
        </w:tc>
        <w:tc>
          <w:tcPr>
            <w:tcW w:type="dxa" w:w="18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50 (San Bernardino Co.)</w:t>
            </w:r>
          </w:p>
        </w:tc>
        <w:tc>
          <w:tcPr>
            <w:tcW w:type="dxa" w:w="1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(916) 319-2050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hyperlink w:history="1" r:id="rIdpybugqbmys3cicmvsxtm7">
              <w:r>
                <w:rPr>
                  <w:rFonts w:ascii="Arial" w:cs="Arial" w:eastAsia="Arial" w:hAnsi="Arial"/>
                  <w:color w:val="0563C1"/>
                  <w:sz w:val="18"/>
                  <w:szCs w:val="18"/>
                  <w:u w:val="single"/>
                </w:rPr>
                <w:t xml:space="preserve">AD50 form</w:t>
              </w:r>
            </w:hyperlink>
          </w:p>
        </w:tc>
        <w:tc>
          <w:tcPr>
            <w:tcW w:type="dxa" w:w="1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Member</w:t>
            </w:r>
          </w:p>
        </w:tc>
      </w:tr>
      <w:tr>
        <w:tc>
          <w:tcPr>
            <w:tcW w:type="dxa" w:w="22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Ash Kalra</w:t>
            </w:r>
          </w:p>
        </w:tc>
        <w:tc>
          <w:tcPr>
            <w:tcW w:type="dxa" w:w="6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Dem</w:t>
            </w:r>
          </w:p>
        </w:tc>
        <w:tc>
          <w:tcPr>
            <w:tcW w:type="dxa" w:w="18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25 (San José)</w:t>
            </w:r>
          </w:p>
        </w:tc>
        <w:tc>
          <w:tcPr>
            <w:tcW w:type="dxa" w:w="1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(916) 319-2025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hyperlink w:history="1" r:id="rIdktpt7_6h1cxsdfravddtc">
              <w:r>
                <w:rPr>
                  <w:rFonts w:ascii="Arial" w:cs="Arial" w:eastAsia="Arial" w:hAnsi="Arial"/>
                  <w:color w:val="0563C1"/>
                  <w:sz w:val="18"/>
                  <w:szCs w:val="18"/>
                  <w:u w:val="single"/>
                </w:rPr>
                <w:t xml:space="preserve">AD25 form</w:t>
              </w:r>
            </w:hyperlink>
          </w:p>
        </w:tc>
        <w:tc>
          <w:tcPr>
            <w:tcW w:type="dxa" w:w="1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Member</w:t>
            </w:r>
          </w:p>
        </w:tc>
      </w:tr>
      <w:tr>
        <w:tc>
          <w:tcPr>
            <w:tcW w:type="dxa" w:w="22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Alex Lee</w:t>
            </w:r>
          </w:p>
        </w:tc>
        <w:tc>
          <w:tcPr>
            <w:tcW w:type="dxa" w:w="6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Dem</w:t>
            </w:r>
          </w:p>
        </w:tc>
        <w:tc>
          <w:tcPr>
            <w:tcW w:type="dxa" w:w="18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24 (San José/Fremont)</w:t>
            </w:r>
          </w:p>
        </w:tc>
        <w:tc>
          <w:tcPr>
            <w:tcW w:type="dxa" w:w="1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(916) 319-2024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hyperlink w:history="1" r:id="rId2d1k2wcs7yi_al7bkq4qg">
              <w:r>
                <w:rPr>
                  <w:rFonts w:ascii="Arial" w:cs="Arial" w:eastAsia="Arial" w:hAnsi="Arial"/>
                  <w:color w:val="0563C1"/>
                  <w:sz w:val="18"/>
                  <w:szCs w:val="18"/>
                  <w:u w:val="single"/>
                </w:rPr>
                <w:t xml:space="preserve">AD24 form</w:t>
              </w:r>
            </w:hyperlink>
          </w:p>
        </w:tc>
        <w:tc>
          <w:tcPr>
            <w:tcW w:type="dxa" w:w="1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Member</w:t>
            </w:r>
          </w:p>
        </w:tc>
      </w:tr>
      <w:tr>
        <w:tc>
          <w:tcPr>
            <w:tcW w:type="dxa" w:w="22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Sharon Quirk-Silva</w:t>
            </w:r>
          </w:p>
        </w:tc>
        <w:tc>
          <w:tcPr>
            <w:tcW w:type="dxa" w:w="6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Dem</w:t>
            </w:r>
          </w:p>
        </w:tc>
        <w:tc>
          <w:tcPr>
            <w:tcW w:type="dxa" w:w="18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67 (Orange Co.)</w:t>
            </w:r>
          </w:p>
        </w:tc>
        <w:tc>
          <w:tcPr>
            <w:tcW w:type="dxa" w:w="1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(916) 319-2067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hyperlink w:history="1" r:id="rIdxkmorcxa86tkejsay-lwv">
              <w:r>
                <w:rPr>
                  <w:rFonts w:ascii="Arial" w:cs="Arial" w:eastAsia="Arial" w:hAnsi="Arial"/>
                  <w:color w:val="0563C1"/>
                  <w:sz w:val="18"/>
                  <w:szCs w:val="18"/>
                  <w:u w:val="single"/>
                </w:rPr>
                <w:t xml:space="preserve">AD67 form</w:t>
              </w:r>
            </w:hyperlink>
          </w:p>
        </w:tc>
        <w:tc>
          <w:tcPr>
            <w:tcW w:type="dxa" w:w="1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Member</w:t>
            </w:r>
          </w:p>
        </w:tc>
      </w:tr>
      <w:tr>
        <w:tc>
          <w:tcPr>
            <w:tcW w:type="dxa" w:w="22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Tri Ta</w:t>
            </w:r>
          </w:p>
        </w:tc>
        <w:tc>
          <w:tcPr>
            <w:tcW w:type="dxa" w:w="6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Rep</w:t>
            </w:r>
          </w:p>
        </w:tc>
        <w:tc>
          <w:tcPr>
            <w:tcW w:type="dxa" w:w="18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70 (Orange Co.)</w:t>
            </w:r>
          </w:p>
        </w:tc>
        <w:tc>
          <w:tcPr>
            <w:tcW w:type="dxa" w:w="1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(916) 319-2070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hyperlink w:history="1" r:id="rId0af9ahskzg2lmcr1-d2ze">
              <w:r>
                <w:rPr>
                  <w:rFonts w:ascii="Arial" w:cs="Arial" w:eastAsia="Arial" w:hAnsi="Arial"/>
                  <w:color w:val="0563C1"/>
                  <w:sz w:val="18"/>
                  <w:szCs w:val="18"/>
                  <w:u w:val="single"/>
                </w:rPr>
                <w:t xml:space="preserve">AD70 form</w:t>
              </w:r>
            </w:hyperlink>
          </w:p>
        </w:tc>
        <w:tc>
          <w:tcPr>
            <w:tcW w:type="dxa" w:w="1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Also on Local Gov</w:t>
            </w:r>
          </w:p>
        </w:tc>
      </w:tr>
      <w:tr>
        <w:tc>
          <w:tcPr>
            <w:tcW w:type="dxa" w:w="22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David J. Tangipa</w:t>
            </w:r>
          </w:p>
        </w:tc>
        <w:tc>
          <w:tcPr>
            <w:tcW w:type="dxa" w:w="6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Rep</w:t>
            </w:r>
          </w:p>
        </w:tc>
        <w:tc>
          <w:tcPr>
            <w:tcW w:type="dxa" w:w="18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08 (Fresno)</w:t>
            </w:r>
          </w:p>
        </w:tc>
        <w:tc>
          <w:tcPr>
            <w:tcW w:type="dxa" w:w="1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(916) 319-2008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hyperlink w:history="1" r:id="rIdozu3ixtqg5rxp44rerezd">
              <w:r>
                <w:rPr>
                  <w:rFonts w:ascii="Arial" w:cs="Arial" w:eastAsia="Arial" w:hAnsi="Arial"/>
                  <w:color w:val="0563C1"/>
                  <w:sz w:val="18"/>
                  <w:szCs w:val="18"/>
                  <w:u w:val="single"/>
                </w:rPr>
                <w:t xml:space="preserve">AD08 form</w:t>
              </w:r>
            </w:hyperlink>
          </w:p>
        </w:tc>
        <w:tc>
          <w:tcPr>
            <w:tcW w:type="dxa" w:w="1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Member</w:t>
            </w:r>
          </w:p>
        </w:tc>
      </w:tr>
      <w:tr>
        <w:tc>
          <w:tcPr>
            <w:tcW w:type="dxa" w:w="22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Lori D. Wilson</w:t>
            </w:r>
          </w:p>
        </w:tc>
        <w:tc>
          <w:tcPr>
            <w:tcW w:type="dxa" w:w="6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Dem</w:t>
            </w:r>
          </w:p>
        </w:tc>
        <w:tc>
          <w:tcPr>
            <w:tcW w:type="dxa" w:w="18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11 (Solano)</w:t>
            </w:r>
          </w:p>
        </w:tc>
        <w:tc>
          <w:tcPr>
            <w:tcW w:type="dxa" w:w="1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(916) 319-2011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hyperlink w:history="1" r:id="rId3dj5ggzd4vyp1ruwcptsh">
              <w:r>
                <w:rPr>
                  <w:rFonts w:ascii="Arial" w:cs="Arial" w:eastAsia="Arial" w:hAnsi="Arial"/>
                  <w:color w:val="0563C1"/>
                  <w:sz w:val="18"/>
                  <w:szCs w:val="18"/>
                  <w:u w:val="single"/>
                </w:rPr>
                <w:t xml:space="preserve">AD11 form</w:t>
              </w:r>
            </w:hyperlink>
          </w:p>
        </w:tc>
        <w:tc>
          <w:tcPr>
            <w:tcW w:type="dxa" w:w="1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Also on Local Gov</w:t>
            </w:r>
          </w:p>
        </w:tc>
      </w:tr>
      <w:tr>
        <w:tc>
          <w:tcPr>
            <w:tcW w:type="dxa" w:w="22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Buffy Wicks</w:t>
            </w:r>
          </w:p>
        </w:tc>
        <w:tc>
          <w:tcPr>
            <w:tcW w:type="dxa" w:w="6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Dem</w:t>
            </w:r>
          </w:p>
        </w:tc>
        <w:tc>
          <w:tcPr>
            <w:tcW w:type="dxa" w:w="18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14 (Oakland/East Bay)</w:t>
            </w:r>
          </w:p>
        </w:tc>
        <w:tc>
          <w:tcPr>
            <w:tcW w:type="dxa" w:w="1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(916) 319-2014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hyperlink w:history="1" r:id="rIdh_od-0j5zu1euwpimntgs">
              <w:r>
                <w:rPr>
                  <w:rFonts w:ascii="Arial" w:cs="Arial" w:eastAsia="Arial" w:hAnsi="Arial"/>
                  <w:color w:val="0563C1"/>
                  <w:sz w:val="18"/>
                  <w:szCs w:val="18"/>
                  <w:u w:val="single"/>
                </w:rPr>
                <w:t xml:space="preserve">AD14 form</w:t>
              </w:r>
            </w:hyperlink>
          </w:p>
        </w:tc>
        <w:tc>
          <w:tcPr>
            <w:tcW w:type="dxa" w:w="1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Member</w:t>
            </w:r>
          </w:p>
        </w:tc>
      </w:tr>
    </w:tbl>
    <w:p>
      <w:pPr>
        <w:spacing w:after="120" w:line="264"/>
      </w:pPr>
      <w:r>
        <w:rPr>
          <w:rFonts w:ascii="Arial" w:cs="Arial" w:eastAsia="Arial" w:hAnsi="Arial"/>
          <w:sz w:val="18"/>
          <w:szCs w:val="18"/>
        </w:rPr>
        <w:t xml:space="preserve">Staff: Chief Consultant Lisa Engel (Lisa.Engel@asm.ca.gov) · Dori Ganetsos (Dori.Ganetsos@asm.ca.gov) · Juan Reyes (Juan.Reyes@asm.ca.gov) · Despina Demas (Despina.Demas@asm.ca.gov).</w:t>
      </w:r>
    </w:p>
    <w:p>
      <w:pPr>
        <w:spacing w:after="100" w:before="220"/>
      </w:pPr>
      <w:r>
        <w:rPr>
          <w:rFonts w:ascii="Arial" w:cs="Arial" w:eastAsia="Arial" w:hAnsi="Arial"/>
          <w:b/>
          <w:bCs/>
          <w:color w:val="7A2E1D"/>
          <w:sz w:val="24"/>
          <w:szCs w:val="24"/>
        </w:rPr>
        <w:t xml:space="preserve">Assembly Local Government (10) — hearing date TBD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80"/>
        <w:gridCol w:w="640"/>
        <w:gridCol w:w="1820"/>
        <w:gridCol w:w="1360"/>
        <w:gridCol w:w="1500"/>
        <w:gridCol w:w="1760"/>
      </w:tblGrid>
      <w:tr>
        <w:trPr>
          <w:tblHeader/>
        </w:trPr>
        <w:tc>
          <w:tcPr>
            <w:tcW w:type="dxa" w:w="22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7A2E1D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Name</w:t>
            </w:r>
          </w:p>
        </w:tc>
        <w:tc>
          <w:tcPr>
            <w:tcW w:type="dxa" w:w="6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7A2E1D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Party</w:t>
            </w:r>
          </w:p>
        </w:tc>
        <w:tc>
          <w:tcPr>
            <w:tcW w:type="dxa" w:w="18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7A2E1D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District</w:t>
            </w:r>
          </w:p>
        </w:tc>
        <w:tc>
          <w:tcPr>
            <w:tcW w:type="dxa" w:w="1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7A2E1D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Capitol Phone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7A2E1D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Contact form</w:t>
            </w:r>
          </w:p>
        </w:tc>
        <w:tc>
          <w:tcPr>
            <w:tcW w:type="dxa" w:w="1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7A2E1D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Role / flag</w:t>
            </w:r>
          </w:p>
        </w:tc>
      </w:tr>
      <w:tr>
        <w:tc>
          <w:tcPr>
            <w:tcW w:type="dxa" w:w="22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Juan Carrillo</w:t>
            </w:r>
          </w:p>
        </w:tc>
        <w:tc>
          <w:tcPr>
            <w:tcW w:type="dxa" w:w="6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Dem</w:t>
            </w:r>
          </w:p>
        </w:tc>
        <w:tc>
          <w:tcPr>
            <w:tcW w:type="dxa" w:w="18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39 (Palmdale/AV)</w:t>
            </w:r>
          </w:p>
        </w:tc>
        <w:tc>
          <w:tcPr>
            <w:tcW w:type="dxa" w:w="1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(916) 319-2039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hyperlink w:history="1" r:id="rIdhhlmf2osztnp5k_3m68z5">
              <w:r>
                <w:rPr>
                  <w:rFonts w:ascii="Arial" w:cs="Arial" w:eastAsia="Arial" w:hAnsi="Arial"/>
                  <w:color w:val="0563C1"/>
                  <w:sz w:val="18"/>
                  <w:szCs w:val="18"/>
                  <w:u w:val="single"/>
                </w:rPr>
                <w:t xml:space="preserve">AD39 form</w:t>
              </w:r>
            </w:hyperlink>
          </w:p>
        </w:tc>
        <w:tc>
          <w:tcPr>
            <w:tcW w:type="dxa" w:w="1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CHAIR — top target</w:t>
            </w:r>
          </w:p>
        </w:tc>
      </w:tr>
      <w:tr>
        <w:tc>
          <w:tcPr>
            <w:tcW w:type="dxa" w:w="22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Tri Ta</w:t>
            </w:r>
          </w:p>
        </w:tc>
        <w:tc>
          <w:tcPr>
            <w:tcW w:type="dxa" w:w="6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Rep</w:t>
            </w:r>
          </w:p>
        </w:tc>
        <w:tc>
          <w:tcPr>
            <w:tcW w:type="dxa" w:w="18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70 (Orange Co.)</w:t>
            </w:r>
          </w:p>
        </w:tc>
        <w:tc>
          <w:tcPr>
            <w:tcW w:type="dxa" w:w="1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(916) 319-2070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hyperlink w:history="1" r:id="rId5kiit-8cx3zjnlo5m75yq">
              <w:r>
                <w:rPr>
                  <w:rFonts w:ascii="Arial" w:cs="Arial" w:eastAsia="Arial" w:hAnsi="Arial"/>
                  <w:color w:val="0563C1"/>
                  <w:sz w:val="18"/>
                  <w:szCs w:val="18"/>
                  <w:u w:val="single"/>
                </w:rPr>
                <w:t xml:space="preserve">AD70 form</w:t>
              </w:r>
            </w:hyperlink>
          </w:p>
        </w:tc>
        <w:tc>
          <w:tcPr>
            <w:tcW w:type="dxa" w:w="1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Vice Chair — also Housing &amp; CD</w:t>
            </w:r>
          </w:p>
        </w:tc>
      </w:tr>
      <w:tr>
        <w:tc>
          <w:tcPr>
            <w:tcW w:type="dxa" w:w="22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Natasha Johnson</w:t>
            </w:r>
          </w:p>
        </w:tc>
        <w:tc>
          <w:tcPr>
            <w:tcW w:type="dxa" w:w="6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Rep</w:t>
            </w:r>
          </w:p>
        </w:tc>
        <w:tc>
          <w:tcPr>
            <w:tcW w:type="dxa" w:w="18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63 (Riverside Co.)</w:t>
            </w:r>
          </w:p>
        </w:tc>
        <w:tc>
          <w:tcPr>
            <w:tcW w:type="dxa" w:w="1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(916) 319-2063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hyperlink w:history="1" r:id="rIdfjkdwq6f06qimwjsgvbdu">
              <w:r>
                <w:rPr>
                  <w:rFonts w:ascii="Arial" w:cs="Arial" w:eastAsia="Arial" w:hAnsi="Arial"/>
                  <w:color w:val="0563C1"/>
                  <w:sz w:val="18"/>
                  <w:szCs w:val="18"/>
                  <w:u w:val="single"/>
                </w:rPr>
                <w:t xml:space="preserve">AD63 form</w:t>
              </w:r>
            </w:hyperlink>
          </w:p>
        </w:tc>
        <w:tc>
          <w:tcPr>
            <w:tcW w:type="dxa" w:w="1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Member</w:t>
            </w:r>
          </w:p>
        </w:tc>
      </w:tr>
      <w:tr>
        <w:tc>
          <w:tcPr>
            <w:tcW w:type="dxa" w:w="22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Blanca Pacheco</w:t>
            </w:r>
          </w:p>
        </w:tc>
        <w:tc>
          <w:tcPr>
            <w:tcW w:type="dxa" w:w="6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Dem</w:t>
            </w:r>
          </w:p>
        </w:tc>
        <w:tc>
          <w:tcPr>
            <w:tcW w:type="dxa" w:w="18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64 (SE Los Angeles Co.)</w:t>
            </w:r>
          </w:p>
        </w:tc>
        <w:tc>
          <w:tcPr>
            <w:tcW w:type="dxa" w:w="1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(916) 319-2064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hyperlink w:history="1" r:id="rIdkpjcvwqxthxxtf5sdcgvp">
              <w:r>
                <w:rPr>
                  <w:rFonts w:ascii="Arial" w:cs="Arial" w:eastAsia="Arial" w:hAnsi="Arial"/>
                  <w:color w:val="0563C1"/>
                  <w:sz w:val="18"/>
                  <w:szCs w:val="18"/>
                  <w:u w:val="single"/>
                </w:rPr>
                <w:t xml:space="preserve">AD64 form</w:t>
              </w:r>
            </w:hyperlink>
          </w:p>
        </w:tc>
        <w:tc>
          <w:tcPr>
            <w:tcW w:type="dxa" w:w="1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Member</w:t>
            </w:r>
          </w:p>
        </w:tc>
      </w:tr>
      <w:tr>
        <w:tc>
          <w:tcPr>
            <w:tcW w:type="dxa" w:w="22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James C. Ramos</w:t>
            </w:r>
          </w:p>
        </w:tc>
        <w:tc>
          <w:tcPr>
            <w:tcW w:type="dxa" w:w="6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Dem</w:t>
            </w:r>
          </w:p>
        </w:tc>
        <w:tc>
          <w:tcPr>
            <w:tcW w:type="dxa" w:w="18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45 (San Bernardino)</w:t>
            </w:r>
          </w:p>
        </w:tc>
        <w:tc>
          <w:tcPr>
            <w:tcW w:type="dxa" w:w="1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(916) 319-2045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hyperlink w:history="1" r:id="rIdubuku8psb8t_zdxebltgi">
              <w:r>
                <w:rPr>
                  <w:rFonts w:ascii="Arial" w:cs="Arial" w:eastAsia="Arial" w:hAnsi="Arial"/>
                  <w:color w:val="0563C1"/>
                  <w:sz w:val="18"/>
                  <w:szCs w:val="18"/>
                  <w:u w:val="single"/>
                </w:rPr>
                <w:t xml:space="preserve">AD45 form</w:t>
              </w:r>
            </w:hyperlink>
          </w:p>
        </w:tc>
        <w:tc>
          <w:tcPr>
            <w:tcW w:type="dxa" w:w="1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Member</w:t>
            </w:r>
          </w:p>
        </w:tc>
      </w:tr>
      <w:tr>
        <w:tc>
          <w:tcPr>
            <w:tcW w:type="dxa" w:w="22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Rhodesia Ransom</w:t>
            </w:r>
          </w:p>
        </w:tc>
        <w:tc>
          <w:tcPr>
            <w:tcW w:type="dxa" w:w="6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Dem</w:t>
            </w:r>
          </w:p>
        </w:tc>
        <w:tc>
          <w:tcPr>
            <w:tcW w:type="dxa" w:w="18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13 (San Joaquin)</w:t>
            </w:r>
          </w:p>
        </w:tc>
        <w:tc>
          <w:tcPr>
            <w:tcW w:type="dxa" w:w="1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(916) 319-2013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hyperlink w:history="1" r:id="rIdne59_okmleahqtfjvwfvi">
              <w:r>
                <w:rPr>
                  <w:rFonts w:ascii="Arial" w:cs="Arial" w:eastAsia="Arial" w:hAnsi="Arial"/>
                  <w:color w:val="0563C1"/>
                  <w:sz w:val="18"/>
                  <w:szCs w:val="18"/>
                  <w:u w:val="single"/>
                </w:rPr>
                <w:t xml:space="preserve">AD13 form</w:t>
              </w:r>
            </w:hyperlink>
          </w:p>
        </w:tc>
        <w:tc>
          <w:tcPr>
            <w:tcW w:type="dxa" w:w="1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Member</w:t>
            </w:r>
          </w:p>
        </w:tc>
      </w:tr>
      <w:tr>
        <w:tc>
          <w:tcPr>
            <w:tcW w:type="dxa" w:w="22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Blanca E. Rubio</w:t>
            </w:r>
          </w:p>
        </w:tc>
        <w:tc>
          <w:tcPr>
            <w:tcW w:type="dxa" w:w="6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Dem</w:t>
            </w:r>
          </w:p>
        </w:tc>
        <w:tc>
          <w:tcPr>
            <w:tcW w:type="dxa" w:w="18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48 (E. San Gabriel Valley)</w:t>
            </w:r>
          </w:p>
        </w:tc>
        <w:tc>
          <w:tcPr>
            <w:tcW w:type="dxa" w:w="1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(916) 319-2048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hyperlink w:history="1" r:id="rIdbjzdtzqn3pbcsg6uai8-p">
              <w:r>
                <w:rPr>
                  <w:rFonts w:ascii="Arial" w:cs="Arial" w:eastAsia="Arial" w:hAnsi="Arial"/>
                  <w:color w:val="0563C1"/>
                  <w:sz w:val="18"/>
                  <w:szCs w:val="18"/>
                  <w:u w:val="single"/>
                </w:rPr>
                <w:t xml:space="preserve">AD48 form</w:t>
              </w:r>
            </w:hyperlink>
          </w:p>
        </w:tc>
        <w:tc>
          <w:tcPr>
            <w:tcW w:type="dxa" w:w="1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SGV/foothills ally</w:t>
            </w:r>
          </w:p>
        </w:tc>
      </w:tr>
      <w:tr>
        <w:tc>
          <w:tcPr>
            <w:tcW w:type="dxa" w:w="22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Catherine Stefani</w:t>
            </w:r>
          </w:p>
        </w:tc>
        <w:tc>
          <w:tcPr>
            <w:tcW w:type="dxa" w:w="6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Dem</w:t>
            </w:r>
          </w:p>
        </w:tc>
        <w:tc>
          <w:tcPr>
            <w:tcW w:type="dxa" w:w="18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19 (San Francisco)</w:t>
            </w:r>
          </w:p>
        </w:tc>
        <w:tc>
          <w:tcPr>
            <w:tcW w:type="dxa" w:w="1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(916) 319-2019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hyperlink w:history="1" r:id="rIdy9g4re2pv2fptqvu7q2tz">
              <w:r>
                <w:rPr>
                  <w:rFonts w:ascii="Arial" w:cs="Arial" w:eastAsia="Arial" w:hAnsi="Arial"/>
                  <w:color w:val="0563C1"/>
                  <w:sz w:val="18"/>
                  <w:szCs w:val="18"/>
                  <w:u w:val="single"/>
                </w:rPr>
                <w:t xml:space="preserve">AD19 form</w:t>
              </w:r>
            </w:hyperlink>
          </w:p>
        </w:tc>
        <w:tc>
          <w:tcPr>
            <w:tcW w:type="dxa" w:w="1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Member</w:t>
            </w:r>
          </w:p>
        </w:tc>
      </w:tr>
      <w:tr>
        <w:tc>
          <w:tcPr>
            <w:tcW w:type="dxa" w:w="22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Christopher M. Ward</w:t>
            </w:r>
          </w:p>
        </w:tc>
        <w:tc>
          <w:tcPr>
            <w:tcW w:type="dxa" w:w="6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Dem</w:t>
            </w:r>
          </w:p>
        </w:tc>
        <w:tc>
          <w:tcPr>
            <w:tcW w:type="dxa" w:w="18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78 (San Diego)</w:t>
            </w:r>
          </w:p>
        </w:tc>
        <w:tc>
          <w:tcPr>
            <w:tcW w:type="dxa" w:w="1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(916) 319-2078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hyperlink w:history="1" r:id="rIdbmm4jdqybl2ppzwxvtogo">
              <w:r>
                <w:rPr>
                  <w:rFonts w:ascii="Arial" w:cs="Arial" w:eastAsia="Arial" w:hAnsi="Arial"/>
                  <w:color w:val="0563C1"/>
                  <w:sz w:val="18"/>
                  <w:szCs w:val="18"/>
                  <w:u w:val="single"/>
                </w:rPr>
                <w:t xml:space="preserve">AD78 form</w:t>
              </w:r>
            </w:hyperlink>
          </w:p>
        </w:tc>
        <w:tc>
          <w:tcPr>
            <w:tcW w:type="dxa" w:w="1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Member</w:t>
            </w:r>
          </w:p>
        </w:tc>
      </w:tr>
      <w:tr>
        <w:tc>
          <w:tcPr>
            <w:tcW w:type="dxa" w:w="22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Lori D. Wilson</w:t>
            </w:r>
          </w:p>
        </w:tc>
        <w:tc>
          <w:tcPr>
            <w:tcW w:type="dxa" w:w="6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Dem</w:t>
            </w:r>
          </w:p>
        </w:tc>
        <w:tc>
          <w:tcPr>
            <w:tcW w:type="dxa" w:w="18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11 (Solano)</w:t>
            </w:r>
          </w:p>
        </w:tc>
        <w:tc>
          <w:tcPr>
            <w:tcW w:type="dxa" w:w="1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(916) 319-2011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hyperlink w:history="1" r:id="rIdhfvjp5h14j8xheorxekty">
              <w:r>
                <w:rPr>
                  <w:rFonts w:ascii="Arial" w:cs="Arial" w:eastAsia="Arial" w:hAnsi="Arial"/>
                  <w:color w:val="0563C1"/>
                  <w:sz w:val="18"/>
                  <w:szCs w:val="18"/>
                  <w:u w:val="single"/>
                </w:rPr>
                <w:t xml:space="preserve">AD11 form</w:t>
              </w:r>
            </w:hyperlink>
          </w:p>
        </w:tc>
        <w:tc>
          <w:tcPr>
            <w:tcW w:type="dxa" w:w="1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Also on Housing &amp; CD</w:t>
            </w:r>
          </w:p>
        </w:tc>
      </w:tr>
    </w:tbl>
    <w:p>
      <w:pPr>
        <w:spacing w:after="120" w:line="264"/>
      </w:pPr>
      <w:r>
        <w:rPr>
          <w:rFonts w:ascii="Arial" w:cs="Arial" w:eastAsia="Arial" w:hAnsi="Arial"/>
          <w:sz w:val="18"/>
          <w:szCs w:val="18"/>
        </w:rPr>
        <w:t xml:space="preserve">Staff: Chief Consultant Angela Mapp (Angela.Mapp@asm.ca.gov) · Jimmy MacDonald (Jimmy.MacDonald@asm.ca.gov) · Linda Rios (Linda.Rios@asm.ca.gov) · Saskia Perks (Saskia.Perks@asm.ca.gov).</w:t>
      </w:r>
    </w:p>
    <w:p>
      <w:pPr>
        <w:spacing w:after="120" w:line="264"/>
      </w:pPr>
      <w:r>
        <w:rPr>
          <w:rFonts w:ascii="Arial" w:cs="Arial" w:eastAsia="Arial" w:hAnsi="Arial"/>
          <w:i/>
          <w:iCs/>
          <w:color w:val="555555"/>
          <w:sz w:val="16"/>
          <w:szCs w:val="16"/>
        </w:rPr>
        <w:t xml:space="preserve">Note: the Assembly does not publish direct member emails; members take written input through the linked contact forms. Capitol phone = (916) 319-2000 + district number. Sources: leginfo/LegiScan SB1090; official committee member &amp; staff pages; Ballotpedia/Wikipedia for district geography. All items high-confidence except the position-letter deadline (verify with staff).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2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ed3oufhrvkl2yprhj0ugn" Type="http://schemas.openxmlformats.org/officeDocument/2006/relationships/hyperlink" Target="https://lcmspubcontact.lc.ca.gov/PublicLCMS/ContactPopup.php?district=AD17&amp;inframe=N" TargetMode="External"/><Relationship Id="rIdjuprph0toybifnthuhm80" Type="http://schemas.openxmlformats.org/officeDocument/2006/relationships/hyperlink" Target="https://lcmspubcontact.lc.ca.gov/PublicLCMS/ContactPopup.php?district=AD05&amp;inframe=N" TargetMode="External"/><Relationship Id="rIdmpb3cadkhbecix-djm1qy" Type="http://schemas.openxmlformats.org/officeDocument/2006/relationships/hyperlink" Target="https://lcmspubcontact.lc.ca.gov/PublicLCMS/ContactPopup.php?district=AD15&amp;inframe=N" TargetMode="External"/><Relationship Id="rIdqkwcg-3lza5qtu-e2frsl" Type="http://schemas.openxmlformats.org/officeDocument/2006/relationships/hyperlink" Target="https://lcmspubcontact.lc.ca.gov/PublicLCMS/ContactPopup.php?district=AD52&amp;inframe=N" TargetMode="External"/><Relationship Id="rIdpybugqbmys3cicmvsxtm7" Type="http://schemas.openxmlformats.org/officeDocument/2006/relationships/hyperlink" Target="https://lcmspubcontact.lc.ca.gov/PublicLCMS/ContactPopup.php?district=AD50&amp;inframe=N" TargetMode="External"/><Relationship Id="rIdktpt7_6h1cxsdfravddtc" Type="http://schemas.openxmlformats.org/officeDocument/2006/relationships/hyperlink" Target="https://lcmspubcontact.lc.ca.gov/PublicLCMS/ContactPopup.php?district=AD25&amp;inframe=N" TargetMode="External"/><Relationship Id="rId2d1k2wcs7yi_al7bkq4qg" Type="http://schemas.openxmlformats.org/officeDocument/2006/relationships/hyperlink" Target="https://lcmspubcontact.lc.ca.gov/PublicLCMS/ContactPopup.php?district=AD24&amp;inframe=N" TargetMode="External"/><Relationship Id="rIdxkmorcxa86tkejsay-lwv" Type="http://schemas.openxmlformats.org/officeDocument/2006/relationships/hyperlink" Target="https://lcmspubcontact.lc.ca.gov/PublicLCMS/ContactPopup.php?district=AD67&amp;inframe=N" TargetMode="External"/><Relationship Id="rId0af9ahskzg2lmcr1-d2ze" Type="http://schemas.openxmlformats.org/officeDocument/2006/relationships/hyperlink" Target="https://lcmspubcontact.lc.ca.gov/PublicLCMS/ContactPopup.php?district=AD70&amp;inframe=N" TargetMode="External"/><Relationship Id="rIdozu3ixtqg5rxp44rerezd" Type="http://schemas.openxmlformats.org/officeDocument/2006/relationships/hyperlink" Target="https://lcmspubcontact.lc.ca.gov/PublicLCMS/ContactPopup.php?district=AD08&amp;inframe=N" TargetMode="External"/><Relationship Id="rId3dj5ggzd4vyp1ruwcptsh" Type="http://schemas.openxmlformats.org/officeDocument/2006/relationships/hyperlink" Target="https://lcmspubcontact.lc.ca.gov/PublicLCMS/ContactPopup.php?district=AD11&amp;inframe=N" TargetMode="External"/><Relationship Id="rIdh_od-0j5zu1euwpimntgs" Type="http://schemas.openxmlformats.org/officeDocument/2006/relationships/hyperlink" Target="https://lcmspubcontact.lc.ca.gov/PublicLCMS/ContactPopup.php?district=AD14&amp;inframe=N" TargetMode="External"/><Relationship Id="rIdhhlmf2osztnp5k_3m68z5" Type="http://schemas.openxmlformats.org/officeDocument/2006/relationships/hyperlink" Target="https://lcmspubcontact.lc.ca.gov/PublicLCMS/ContactPopup.php?district=AD39&amp;inframe=N" TargetMode="External"/><Relationship Id="rId5kiit-8cx3zjnlo5m75yq" Type="http://schemas.openxmlformats.org/officeDocument/2006/relationships/hyperlink" Target="https://lcmspubcontact.lc.ca.gov/PublicLCMS/ContactPopup.php?district=AD70&amp;inframe=N" TargetMode="External"/><Relationship Id="rIdfjkdwq6f06qimwjsgvbdu" Type="http://schemas.openxmlformats.org/officeDocument/2006/relationships/hyperlink" Target="https://lcmspubcontact.lc.ca.gov/PublicLCMS/ContactPopup.php?district=AD63&amp;inframe=N" TargetMode="External"/><Relationship Id="rIdkpjcvwqxthxxtf5sdcgvp" Type="http://schemas.openxmlformats.org/officeDocument/2006/relationships/hyperlink" Target="https://lcmspubcontact.lc.ca.gov/PublicLCMS/ContactPopup.php?district=AD64&amp;inframe=N" TargetMode="External"/><Relationship Id="rIdubuku8psb8t_zdxebltgi" Type="http://schemas.openxmlformats.org/officeDocument/2006/relationships/hyperlink" Target="https://lcmspubcontact.lc.ca.gov/PublicLCMS/ContactPopup.php?district=AD45&amp;inframe=N" TargetMode="External"/><Relationship Id="rIdne59_okmleahqtfjvwfvi" Type="http://schemas.openxmlformats.org/officeDocument/2006/relationships/hyperlink" Target="https://lcmspubcontact.lc.ca.gov/PublicLCMS/ContactPopup.php?district=AD13&amp;inframe=N" TargetMode="External"/><Relationship Id="rIdbjzdtzqn3pbcsg6uai8-p" Type="http://schemas.openxmlformats.org/officeDocument/2006/relationships/hyperlink" Target="https://lcmspubcontact.lc.ca.gov/PublicLCMS/ContactPopup.php?district=AD48&amp;inframe=N" TargetMode="External"/><Relationship Id="rIdy9g4re2pv2fptqvu7q2tz" Type="http://schemas.openxmlformats.org/officeDocument/2006/relationships/hyperlink" Target="https://lcmspubcontact.lc.ca.gov/PublicLCMS/ContactPopup.php?district=AD19&amp;inframe=N" TargetMode="External"/><Relationship Id="rIdbmm4jdqybl2ppzwxvtogo" Type="http://schemas.openxmlformats.org/officeDocument/2006/relationships/hyperlink" Target="https://lcmspubcontact.lc.ca.gov/PublicLCMS/ContactPopup.php?district=AD78&amp;inframe=N" TargetMode="External"/><Relationship Id="rIdhfvjp5h14j8xheorxekty" Type="http://schemas.openxmlformats.org/officeDocument/2006/relationships/hyperlink" Target="https://lcmspubcontact.lc.ca.gov/PublicLCMS/ContactPopup.php?district=AD11&amp;inframe=N" TargetMode="External"/><Relationship Id="rId2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2026-06-16T04:54:48.272Z</dcterms:created>
  <dcterms:modified xsi:type="dcterms:W3CDTF">2026-06-16T04:54:48.272Z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