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sb-1090-committee-email-templates"/>
      <w:r>
        <w:t xml:space="preserve">SB 1090 — Committee Email Templates</w:t>
      </w:r>
      <w:bookmarkEnd w:id="20"/>
    </w:p>
    <w:p>
      <w:pPr>
        <w:pStyle w:val="FirstParagraph"/>
      </w:pPr>
      <w:r>
        <w:rPr>
          <w:i/>
        </w:rPr>
        <w:t xml:space="preserve">Save Altadena / Altadena Recovery Watch. Two asks in every message: (1) vote YES on SB 1090, and (2) understand it as look-forward recovery protection — it does not remove housing, it stops speculative subdivision from locking in before families return. Advocacy material, not legal advice.</w:t>
      </w:r>
    </w:p>
    <w:p>
      <w:pPr>
        <w:pStyle w:val="BodyText"/>
      </w:pPr>
      <w:r>
        <w:rPr>
          <w:b/>
        </w:rPr>
        <w:t xml:space="preserve">Suggested subject line:</w:t>
      </w:r>
      <w:r>
        <w:t xml:space="preserve"> </w:t>
      </w:r>
      <w:r>
        <w:t xml:space="preserve">Please support SB 1090 — protect fire survivors’ recovery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X30479e97b86a63c36cadab66247fb7d9411e81a"/>
      <w:r>
        <w:t xml:space="preserve">Version A — Altadena / fire-affected resident</w:t>
      </w:r>
      <w:bookmarkEnd w:id="21"/>
    </w:p>
    <w:p>
      <w:pPr>
        <w:pStyle w:val="FirstParagraph"/>
      </w:pPr>
      <w:r>
        <w:t xml:space="preserve">Dear Assemblymember [Last name],</w:t>
      </w:r>
    </w:p>
    <w:p>
      <w:pPr>
        <w:pStyle w:val="BodyText"/>
      </w:pPr>
      <w:r>
        <w:t xml:space="preserve">My name is [First name], and I’m a [resident / property owner] in [City], in the Eaton Fire burn area. I’m asking you to vote YES on SB 1090 (Sen. Pérez).</w:t>
      </w:r>
    </w:p>
    <w:p>
      <w:pPr>
        <w:pStyle w:val="BodyText"/>
      </w:pPr>
      <w:r>
        <w:t xml:space="preserve">After the fire, out-of-town speculators began using SB 1123 to buy burned lots and subdivide them into as many as ten units — by right, with no public hearing and no say for the neighbors trying to rebuild. It can’t be easier for a developer to build ten units on a cleared lot than for the family next door to rebuild the one home they lost. SB 1090 pauses that by-right subdivision pathway in the disaster area so our community can recover on its own terms.</w:t>
      </w:r>
    </w:p>
    <w:p>
      <w:pPr>
        <w:pStyle w:val="BodyText"/>
      </w:pPr>
      <w:r>
        <w:t xml:space="preserve">This is look-forward protection. It doesn’t take any housing away — it keeps speculative subdivision from overwhelming our narrow, fire-damaged streets and locking in before families can return.</w:t>
      </w:r>
    </w:p>
    <w:p>
      <w:pPr>
        <w:pStyle w:val="BodyText"/>
      </w:pPr>
      <w:r>
        <w:t xml:space="preserve">Please support SB 1090 in committee and on the floor. Thank you for standing with fire survivors.</w:t>
      </w:r>
    </w:p>
    <w:p>
      <w:pPr>
        <w:pStyle w:val="BodyText"/>
      </w:pPr>
      <w:r>
        <w:t xml:space="preserve">[First name] [Last name]</w:t>
      </w:r>
      <w:r>
        <w:t xml:space="preserve"> </w:t>
      </w:r>
      <w:r>
        <w:t xml:space="preserve">[City]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X096bbf854e95475ea8656b3293a462550693f3d"/>
      <w:r>
        <w:t xml:space="preserve">Version B — Outside Altadena (any Californian — to your own representative)</w:t>
      </w:r>
      <w:bookmarkEnd w:id="22"/>
    </w:p>
    <w:p>
      <w:pPr>
        <w:pStyle w:val="FirstParagraph"/>
      </w:pPr>
      <w:r>
        <w:rPr>
          <w:i/>
        </w:rPr>
        <w:t xml:space="preserve">The ask here is parity/solidarity, not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this could be you.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We are asking other Californians to help Altadena get the same protection the Palisades already received — not to seek anything for their own communities.</w:t>
      </w:r>
    </w:p>
    <w:p>
      <w:pPr>
        <w:pStyle w:val="BodyText"/>
      </w:pPr>
      <w:r>
        <w:t xml:space="preserve">Dear Assemblymember [Last name],</w:t>
      </w:r>
    </w:p>
    <w:p>
      <w:pPr>
        <w:pStyle w:val="BodyText"/>
      </w:pPr>
      <w:r>
        <w:t xml:space="preserve">My name is [First name], a constituent in [City]. I’m asking you to support SB 1090 (Sen. Pérez) — a narrow, one-time fix for the Eaton Fire disaster area.</w:t>
      </w:r>
    </w:p>
    <w:p>
      <w:pPr>
        <w:pStyle w:val="BodyText"/>
      </w:pPr>
      <w:r>
        <w:t xml:space="preserve">After the January 2025 firestorm, out-of-town speculators began using SB 1123 to subdivide burned Altadena lots into as many as ten by-right units, with no hearing, before survivors can rebuild. The Pacific Palisades received emergency relief from these density provisions after the same fire — but it was keyed to a fire-hazard map that left most of Altadena out. SB 1090 simply gives Altadena the same protection.</w:t>
      </w:r>
    </w:p>
    <w:p>
      <w:pPr>
        <w:pStyle w:val="BodyText"/>
      </w:pPr>
      <w:r>
        <w:t xml:space="preserve">This is a narrow exception, not a statewide change and not a precedent: it’s look-forward only, time-limited, and limited to the declared disaster area. It’s a matter of basic fairness — survivors rebuilding one home shouldn’t be outpaced by developers with a ministerial shortcut to ten units, on foothill streets that just failed in a deadly evacuation.</w:t>
      </w:r>
    </w:p>
    <w:p>
      <w:pPr>
        <w:pStyle w:val="BodyText"/>
      </w:pPr>
      <w:r>
        <w:t xml:space="preserve">Altadena’s circumstances are distinct enough to justify this narrow fix on its own terms. Please vote YES on SB 1090.</w:t>
      </w:r>
    </w:p>
    <w:p>
      <w:pPr>
        <w:pStyle w:val="BodyText"/>
      </w:pPr>
      <w:r>
        <w:t xml:space="preserve">[First name] [Last name]</w:t>
      </w:r>
      <w:r>
        <w:t xml:space="preserve"> </w:t>
      </w:r>
      <w:r>
        <w:t xml:space="preserve">[City]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3" w:name="how-to-send"/>
      <w:r>
        <w:t xml:space="preserve">How to send</w:t>
      </w:r>
      <w:bookmarkEnd w:id="23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Most California Assembly members do not publish a direct email</w:t>
      </w:r>
      <w:r>
        <w:t xml:space="preserve"> </w:t>
      </w:r>
      <w:r>
        <w:t xml:space="preserve">— they take written input through a web contact form (one per district). Copy the template, open the member’s form (links in the action hub / contact packet), paste, add your name and city, and submit.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Committee staff do have direct emails</w:t>
      </w:r>
      <w:r>
        <w:t xml:space="preserve"> </w:t>
      </w:r>
      <w:r>
        <w:t xml:space="preserve">(e.g., Housing &amp; CD Chief Consultant Lisa.Engel@asm.ca.gov; Local Government Chief Consultant Angela.Mapp@asm.ca.gov) — a short note to staff puts your position in the committee’s bill file.</w:t>
      </w:r>
    </w:p>
    <w:p>
      <w:pPr>
        <w:numPr>
          <w:ilvl w:val="0"/>
          <w:numId w:val="1001"/>
        </w:numPr>
        <w:pStyle w:val="Compact"/>
      </w:pPr>
      <w:r>
        <w:t xml:space="preserve">Always include your</w:t>
      </w:r>
      <w:r>
        <w:t xml:space="preserve"> </w:t>
      </w:r>
      <w:r>
        <w:rPr>
          <w:b/>
        </w:rPr>
        <w:t xml:space="preserve">city</w:t>
      </w:r>
      <w:r>
        <w:t xml:space="preserve"> </w:t>
      </w:r>
      <w:r>
        <w:t xml:space="preserve">so they know you’re a constituent of California (and, where applicable, of that member’s district).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If your own representative sits on the Assembly Housing &amp; Community Development or Local Government committee, your message matters most</w:t>
      </w:r>
      <w:r>
        <w:t xml:space="preserve"> </w:t>
      </w:r>
      <w:r>
        <w:t xml:space="preserve">— those members have a direct vote on SB 1090. (Not sure? Check at findyourrep.legislature.ca.gov and compare against the committee roster.)</w:t>
      </w:r>
    </w:p>
    <w:p>
      <w:pPr>
        <w:numPr>
          <w:ilvl w:val="0"/>
          <w:numId w:val="1001"/>
        </w:numPr>
        <w:pStyle w:val="Compact"/>
      </w:pPr>
      <w:r>
        <w:t xml:space="preserve">Use</w:t>
      </w:r>
      <w:r>
        <w:t xml:space="preserve"> </w:t>
      </w:r>
      <w:r>
        <w:rPr>
          <w:b/>
        </w:rPr>
        <w:t xml:space="preserve">Version A</w:t>
      </w:r>
      <w:r>
        <w:t xml:space="preserve"> </w:t>
      </w:r>
      <w:r>
        <w:t xml:space="preserve">if you’re in Altadena or were affected by the Eaton Fire; use</w:t>
      </w:r>
      <w:r>
        <w:t xml:space="preserve"> </w:t>
      </w:r>
      <w:r>
        <w:rPr>
          <w:b/>
        </w:rPr>
        <w:t xml:space="preserve">Version B</w:t>
      </w:r>
      <w:r>
        <w:t xml:space="preserve"> </w:t>
      </w:r>
      <w:r>
        <w:t xml:space="preserve">if you live anywhere else in California.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2026-06-16T13:27:08Z</dcterms:created>
  <dcterms:modified xsi:type="dcterms:W3CDTF">2026-06-16T13:27:08Z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